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0189" w14:textId="6BB5C7F9" w:rsidR="008A777E" w:rsidRPr="008A777E" w:rsidRDefault="008A777E" w:rsidP="008A777E">
      <w:pPr>
        <w:ind w:left="240" w:hangingChars="100" w:hanging="240"/>
        <w:jc w:val="right"/>
        <w:rPr>
          <w:sz w:val="24"/>
          <w:bdr w:val="single" w:sz="4" w:space="0" w:color="auto"/>
        </w:rPr>
      </w:pPr>
    </w:p>
    <w:p w14:paraId="64715CB7" w14:textId="197128EC" w:rsidR="008A777E" w:rsidRPr="008A777E" w:rsidRDefault="008A777E" w:rsidP="008A777E">
      <w:pPr>
        <w:ind w:left="240" w:hangingChars="100" w:hanging="240"/>
        <w:rPr>
          <w:sz w:val="24"/>
        </w:rPr>
      </w:pPr>
    </w:p>
    <w:p w14:paraId="26E33041" w14:textId="675D7BB5" w:rsidR="008A777E" w:rsidRDefault="008A777E" w:rsidP="00872BB4">
      <w:pPr>
        <w:ind w:left="240" w:hangingChars="100" w:hanging="240"/>
        <w:jc w:val="center"/>
        <w:rPr>
          <w:sz w:val="24"/>
        </w:rPr>
      </w:pPr>
      <w:r w:rsidRPr="008A777E">
        <w:rPr>
          <w:rFonts w:hint="eastAsia"/>
          <w:sz w:val="24"/>
        </w:rPr>
        <w:t>公金</w:t>
      </w:r>
      <w:r w:rsidR="00872BB4">
        <w:rPr>
          <w:rFonts w:hint="eastAsia"/>
          <w:sz w:val="24"/>
        </w:rPr>
        <w:t>事務等</w:t>
      </w:r>
      <w:r w:rsidRPr="008A777E">
        <w:rPr>
          <w:rFonts w:hint="eastAsia"/>
          <w:sz w:val="24"/>
        </w:rPr>
        <w:t>の実績調書</w:t>
      </w:r>
    </w:p>
    <w:p w14:paraId="7287935F" w14:textId="15E24E88" w:rsidR="00872BB4" w:rsidRPr="008A777E" w:rsidRDefault="00872BB4" w:rsidP="00872BB4">
      <w:pPr>
        <w:ind w:left="240" w:hangingChars="100" w:hanging="240"/>
        <w:jc w:val="center"/>
        <w:rPr>
          <w:sz w:val="24"/>
        </w:rPr>
      </w:pP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636"/>
        <w:gridCol w:w="2126"/>
        <w:gridCol w:w="2977"/>
        <w:gridCol w:w="4507"/>
      </w:tblGrid>
      <w:tr w:rsidR="008A777E" w:rsidRPr="008A777E" w14:paraId="37DD0A93" w14:textId="77777777" w:rsidTr="009F61F0">
        <w:tc>
          <w:tcPr>
            <w:tcW w:w="2762" w:type="dxa"/>
            <w:gridSpan w:val="2"/>
            <w:vAlign w:val="center"/>
          </w:tcPr>
          <w:p w14:paraId="7B9A14E0" w14:textId="77777777" w:rsidR="008A777E" w:rsidRDefault="008A777E" w:rsidP="008A77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契約相手方</w:t>
            </w:r>
          </w:p>
          <w:p w14:paraId="6D0B3ECF" w14:textId="211EC915" w:rsidR="008A777E" w:rsidRPr="008A777E" w:rsidRDefault="008A777E" w:rsidP="008A77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（国・自治体名等）</w:t>
            </w:r>
          </w:p>
        </w:tc>
        <w:tc>
          <w:tcPr>
            <w:tcW w:w="2977" w:type="dxa"/>
            <w:vAlign w:val="center"/>
          </w:tcPr>
          <w:p w14:paraId="63758D93" w14:textId="46AE6740" w:rsidR="008A777E" w:rsidRPr="008A777E" w:rsidRDefault="00C26E37" w:rsidP="008A77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4507" w:type="dxa"/>
            <w:vAlign w:val="center"/>
          </w:tcPr>
          <w:p w14:paraId="2FC51C57" w14:textId="3A2B511F" w:rsidR="008A777E" w:rsidRPr="008A777E" w:rsidRDefault="008A777E" w:rsidP="008A77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</w:tr>
      <w:tr w:rsidR="009F61F0" w:rsidRPr="008A777E" w14:paraId="556E19C8" w14:textId="77777777" w:rsidTr="009F61F0">
        <w:trPr>
          <w:cantSplit/>
          <w:trHeight w:val="1134"/>
        </w:trPr>
        <w:tc>
          <w:tcPr>
            <w:tcW w:w="636" w:type="dxa"/>
            <w:vMerge w:val="restart"/>
            <w:shd w:val="clear" w:color="auto" w:fill="D0CECE" w:themeFill="background2" w:themeFillShade="E6"/>
            <w:textDirection w:val="tbRlV"/>
            <w:vAlign w:val="center"/>
          </w:tcPr>
          <w:p w14:paraId="199A19FA" w14:textId="36648B6F" w:rsidR="009F61F0" w:rsidRPr="008A777E" w:rsidRDefault="009F61F0" w:rsidP="00412C8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記入例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35EB827E" w14:textId="6E9E9271" w:rsidR="009F61F0" w:rsidRPr="008A777E" w:rsidRDefault="009F61F0" w:rsidP="008A77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0A240EA9" w14:textId="2013CD09" w:rsidR="009F61F0" w:rsidRPr="00412C82" w:rsidRDefault="00BB1B10" w:rsidP="00412C8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平成30</w:t>
            </w:r>
            <w:r w:rsidR="009F61F0" w:rsidRPr="00412C82">
              <w:rPr>
                <w:rFonts w:ascii="ＭＳ 明朝" w:hAnsi="ＭＳ 明朝" w:hint="eastAsia"/>
                <w:sz w:val="24"/>
              </w:rPr>
              <w:t>年４月１日から</w:t>
            </w:r>
          </w:p>
          <w:p w14:paraId="26F9F47E" w14:textId="6EF9C44D" w:rsidR="009F61F0" w:rsidRPr="00412C82" w:rsidRDefault="009F61F0" w:rsidP="00412C82">
            <w:pPr>
              <w:jc w:val="left"/>
              <w:rPr>
                <w:rFonts w:ascii="ＭＳ 明朝" w:hAnsi="ＭＳ 明朝"/>
                <w:sz w:val="24"/>
              </w:rPr>
            </w:pPr>
            <w:r w:rsidRPr="00412C82">
              <w:rPr>
                <w:rFonts w:ascii="ＭＳ 明朝" w:hAnsi="ＭＳ 明朝" w:hint="eastAsia"/>
                <w:sz w:val="24"/>
              </w:rPr>
              <w:t>令和</w:t>
            </w:r>
            <w:r w:rsidR="00BB1B10">
              <w:rPr>
                <w:rFonts w:ascii="ＭＳ 明朝" w:hAnsi="ＭＳ 明朝" w:hint="eastAsia"/>
                <w:sz w:val="24"/>
              </w:rPr>
              <w:t>５</w:t>
            </w:r>
            <w:r w:rsidRPr="00412C82">
              <w:rPr>
                <w:rFonts w:ascii="ＭＳ 明朝" w:hAnsi="ＭＳ 明朝" w:hint="eastAsia"/>
                <w:sz w:val="24"/>
              </w:rPr>
              <w:t>年３月31日まで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5E253BA5" w14:textId="79CA80D4" w:rsidR="009F61F0" w:rsidRPr="009F61F0" w:rsidRDefault="009F61F0" w:rsidP="008A777E">
            <w:pPr>
              <w:rPr>
                <w:rFonts w:ascii="ＭＳ 明朝" w:hAnsi="ＭＳ 明朝"/>
                <w:sz w:val="24"/>
              </w:rPr>
            </w:pPr>
            <w:r w:rsidRPr="009F61F0">
              <w:rPr>
                <w:rFonts w:ascii="ＭＳ 明朝" w:hAnsi="ＭＳ 明朝" w:hint="eastAsia"/>
                <w:sz w:val="24"/>
              </w:rPr>
              <w:t>令和６年政令第12号による改正前の地方自治法施行令第158条第１項の規定に基づく徴収又は収納事務の委託契約</w:t>
            </w:r>
          </w:p>
        </w:tc>
      </w:tr>
      <w:tr w:rsidR="009F61F0" w:rsidRPr="008A777E" w14:paraId="28B5D4F8" w14:textId="77777777" w:rsidTr="009F61F0">
        <w:trPr>
          <w:cantSplit/>
          <w:trHeight w:val="1134"/>
        </w:trPr>
        <w:tc>
          <w:tcPr>
            <w:tcW w:w="636" w:type="dxa"/>
            <w:vMerge/>
            <w:shd w:val="clear" w:color="auto" w:fill="D0CECE" w:themeFill="background2" w:themeFillShade="E6"/>
            <w:textDirection w:val="tbRlV"/>
            <w:vAlign w:val="center"/>
          </w:tcPr>
          <w:p w14:paraId="73BC6583" w14:textId="77777777" w:rsidR="009F61F0" w:rsidRDefault="009F61F0" w:rsidP="00C26E37">
            <w:pPr>
              <w:ind w:left="113" w:right="113"/>
              <w:rPr>
                <w:sz w:val="24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1D8F5066" w14:textId="7F871ADF" w:rsidR="009F61F0" w:rsidRDefault="009F61F0" w:rsidP="008A77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△△市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3AB2AF8B" w14:textId="01F020EF" w:rsidR="009F61F0" w:rsidRPr="00412C82" w:rsidRDefault="009F61F0" w:rsidP="00412C82">
            <w:pPr>
              <w:jc w:val="left"/>
              <w:rPr>
                <w:rFonts w:ascii="ＭＳ 明朝" w:hAnsi="ＭＳ 明朝"/>
                <w:sz w:val="24"/>
              </w:rPr>
            </w:pPr>
            <w:r w:rsidRPr="00412C82">
              <w:rPr>
                <w:rFonts w:ascii="ＭＳ 明朝" w:hAnsi="ＭＳ 明朝" w:hint="eastAsia"/>
                <w:sz w:val="24"/>
              </w:rPr>
              <w:t>令和</w:t>
            </w:r>
            <w:r w:rsidR="00412C82">
              <w:rPr>
                <w:rFonts w:ascii="ＭＳ 明朝" w:hAnsi="ＭＳ 明朝" w:hint="eastAsia"/>
                <w:sz w:val="24"/>
              </w:rPr>
              <w:t>７</w:t>
            </w:r>
            <w:r w:rsidRPr="00412C82">
              <w:rPr>
                <w:rFonts w:ascii="ＭＳ 明朝" w:hAnsi="ＭＳ 明朝" w:hint="eastAsia"/>
                <w:sz w:val="24"/>
              </w:rPr>
              <w:t>年</w:t>
            </w:r>
            <w:r w:rsidR="00412C82" w:rsidRPr="00412C82">
              <w:rPr>
                <w:rFonts w:ascii="ＭＳ 明朝" w:hAnsi="ＭＳ 明朝" w:hint="eastAsia"/>
                <w:sz w:val="24"/>
              </w:rPr>
              <w:t>４</w:t>
            </w:r>
            <w:r w:rsidRPr="00412C82">
              <w:rPr>
                <w:rFonts w:ascii="ＭＳ 明朝" w:hAnsi="ＭＳ 明朝" w:hint="eastAsia"/>
                <w:sz w:val="24"/>
              </w:rPr>
              <w:t>月</w:t>
            </w:r>
            <w:r w:rsidR="00412C82" w:rsidRPr="00412C82">
              <w:rPr>
                <w:rFonts w:ascii="ＭＳ 明朝" w:hAnsi="ＭＳ 明朝" w:hint="eastAsia"/>
                <w:sz w:val="24"/>
              </w:rPr>
              <w:t>１</w:t>
            </w:r>
            <w:r w:rsidRPr="00412C82">
              <w:rPr>
                <w:rFonts w:ascii="ＭＳ 明朝" w:hAnsi="ＭＳ 明朝" w:hint="eastAsia"/>
                <w:sz w:val="24"/>
              </w:rPr>
              <w:t>日から</w:t>
            </w:r>
          </w:p>
          <w:p w14:paraId="1E0C0BA2" w14:textId="25A63D5B" w:rsidR="009F61F0" w:rsidRPr="00412C82" w:rsidRDefault="00412C82" w:rsidP="00412C82">
            <w:pPr>
              <w:jc w:val="left"/>
              <w:rPr>
                <w:rFonts w:ascii="ＭＳ 明朝" w:hAnsi="ＭＳ 明朝"/>
                <w:sz w:val="24"/>
              </w:rPr>
            </w:pPr>
            <w:r w:rsidRPr="00412C82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10</w:t>
            </w:r>
            <w:r w:rsidR="009F61F0" w:rsidRPr="00412C82">
              <w:rPr>
                <w:rFonts w:ascii="ＭＳ 明朝" w:hAnsi="ＭＳ 明朝" w:hint="eastAsia"/>
                <w:sz w:val="24"/>
              </w:rPr>
              <w:t>年</w:t>
            </w:r>
            <w:r w:rsidRPr="00412C82">
              <w:rPr>
                <w:rFonts w:ascii="ＭＳ 明朝" w:hAnsi="ＭＳ 明朝" w:hint="eastAsia"/>
                <w:sz w:val="24"/>
              </w:rPr>
              <w:t>３</w:t>
            </w:r>
            <w:r w:rsidR="009F61F0" w:rsidRPr="00412C82">
              <w:rPr>
                <w:rFonts w:ascii="ＭＳ 明朝" w:hAnsi="ＭＳ 明朝" w:hint="eastAsia"/>
                <w:sz w:val="24"/>
              </w:rPr>
              <w:t>月</w:t>
            </w:r>
            <w:r w:rsidRPr="00412C82">
              <w:rPr>
                <w:rFonts w:ascii="ＭＳ 明朝" w:hAnsi="ＭＳ 明朝" w:hint="eastAsia"/>
                <w:sz w:val="24"/>
              </w:rPr>
              <w:t>31</w:t>
            </w:r>
            <w:r w:rsidR="009F61F0" w:rsidRPr="00412C82">
              <w:rPr>
                <w:rFonts w:ascii="ＭＳ 明朝" w:hAnsi="ＭＳ 明朝" w:hint="eastAsia"/>
                <w:sz w:val="24"/>
              </w:rPr>
              <w:t>日まで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14:paraId="4F2710A1" w14:textId="0C434D37" w:rsidR="009F61F0" w:rsidRPr="009F61F0" w:rsidRDefault="009F61F0" w:rsidP="008A777E">
            <w:pPr>
              <w:rPr>
                <w:rFonts w:ascii="ＭＳ 明朝" w:hAnsi="ＭＳ 明朝"/>
                <w:sz w:val="24"/>
              </w:rPr>
            </w:pPr>
            <w:r w:rsidRPr="009F61F0">
              <w:rPr>
                <w:rFonts w:ascii="ＭＳ 明朝" w:hAnsi="ＭＳ 明朝" w:hint="eastAsia"/>
                <w:sz w:val="24"/>
              </w:rPr>
              <w:t>地方自治法第</w:t>
            </w:r>
            <w:r>
              <w:rPr>
                <w:rFonts w:ascii="ＭＳ 明朝" w:hAnsi="ＭＳ 明朝" w:hint="eastAsia"/>
                <w:sz w:val="24"/>
              </w:rPr>
              <w:t>243</w:t>
            </w:r>
            <w:r w:rsidRPr="009F61F0">
              <w:rPr>
                <w:rFonts w:ascii="ＭＳ 明朝" w:hAnsi="ＭＳ 明朝" w:hint="eastAsia"/>
                <w:sz w:val="24"/>
              </w:rPr>
              <w:t>条の２第１項の規定に基づく</w:t>
            </w:r>
            <w:r w:rsidRPr="009F61F0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公金の徴収若しくは収納又は支出に関する事務の</w:t>
            </w:r>
            <w:r w:rsidRPr="009F61F0">
              <w:rPr>
                <w:rFonts w:ascii="ＭＳ 明朝" w:hAnsi="ＭＳ 明朝" w:hint="eastAsia"/>
                <w:sz w:val="24"/>
              </w:rPr>
              <w:t>委託契約</w:t>
            </w:r>
          </w:p>
        </w:tc>
      </w:tr>
      <w:tr w:rsidR="00F92FF3" w:rsidRPr="008A777E" w14:paraId="49AC3314" w14:textId="77777777" w:rsidTr="009F61F0">
        <w:trPr>
          <w:trHeight w:val="1134"/>
        </w:trPr>
        <w:tc>
          <w:tcPr>
            <w:tcW w:w="2762" w:type="dxa"/>
            <w:gridSpan w:val="2"/>
            <w:vAlign w:val="center"/>
          </w:tcPr>
          <w:p w14:paraId="6135584D" w14:textId="77777777" w:rsidR="00F92FF3" w:rsidRPr="008A777E" w:rsidRDefault="00F92FF3" w:rsidP="008A777E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6897CC7" w14:textId="77777777" w:rsidR="00F92FF3" w:rsidRDefault="00F92FF3" w:rsidP="00C26E37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7384D354" w14:textId="77777777" w:rsidR="00F92FF3" w:rsidRPr="008A777E" w:rsidRDefault="00F92FF3" w:rsidP="008A777E">
            <w:pPr>
              <w:rPr>
                <w:sz w:val="24"/>
              </w:rPr>
            </w:pPr>
          </w:p>
        </w:tc>
      </w:tr>
      <w:tr w:rsidR="008A777E" w:rsidRPr="008A777E" w14:paraId="12255244" w14:textId="77777777" w:rsidTr="009F61F0">
        <w:trPr>
          <w:trHeight w:val="1134"/>
        </w:trPr>
        <w:tc>
          <w:tcPr>
            <w:tcW w:w="2762" w:type="dxa"/>
            <w:gridSpan w:val="2"/>
            <w:vAlign w:val="center"/>
          </w:tcPr>
          <w:p w14:paraId="7BDFFC9F" w14:textId="77777777" w:rsidR="008A777E" w:rsidRPr="008A777E" w:rsidRDefault="008A777E" w:rsidP="008A777E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AEB6056" w14:textId="77777777" w:rsidR="008A777E" w:rsidRPr="008A777E" w:rsidRDefault="008A777E" w:rsidP="00C26E37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12DBB7C2" w14:textId="77777777" w:rsidR="008A777E" w:rsidRPr="008A777E" w:rsidRDefault="008A777E" w:rsidP="008A777E">
            <w:pPr>
              <w:rPr>
                <w:sz w:val="24"/>
              </w:rPr>
            </w:pPr>
          </w:p>
        </w:tc>
      </w:tr>
      <w:tr w:rsidR="008A777E" w:rsidRPr="008A777E" w14:paraId="6182D823" w14:textId="77777777" w:rsidTr="009F61F0">
        <w:trPr>
          <w:trHeight w:val="1134"/>
        </w:trPr>
        <w:tc>
          <w:tcPr>
            <w:tcW w:w="2762" w:type="dxa"/>
            <w:gridSpan w:val="2"/>
            <w:vAlign w:val="center"/>
          </w:tcPr>
          <w:p w14:paraId="3CD1A470" w14:textId="77777777" w:rsidR="008A777E" w:rsidRPr="008A777E" w:rsidRDefault="008A777E" w:rsidP="008A777E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19E3D32" w14:textId="77777777" w:rsidR="008A777E" w:rsidRPr="008A777E" w:rsidRDefault="008A777E" w:rsidP="00C26E37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3E9E7F35" w14:textId="77777777" w:rsidR="008A777E" w:rsidRPr="008A777E" w:rsidRDefault="008A777E" w:rsidP="008A777E">
            <w:pPr>
              <w:rPr>
                <w:sz w:val="24"/>
              </w:rPr>
            </w:pPr>
          </w:p>
        </w:tc>
      </w:tr>
      <w:tr w:rsidR="008A777E" w:rsidRPr="008A777E" w14:paraId="62EDD940" w14:textId="77777777" w:rsidTr="009F61F0">
        <w:trPr>
          <w:trHeight w:val="1134"/>
        </w:trPr>
        <w:tc>
          <w:tcPr>
            <w:tcW w:w="2762" w:type="dxa"/>
            <w:gridSpan w:val="2"/>
            <w:vAlign w:val="center"/>
          </w:tcPr>
          <w:p w14:paraId="73AAA648" w14:textId="77777777" w:rsidR="008A777E" w:rsidRPr="008A777E" w:rsidRDefault="008A777E" w:rsidP="008A777E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4BA03C0" w14:textId="77777777" w:rsidR="008A777E" w:rsidRPr="008A777E" w:rsidRDefault="008A777E" w:rsidP="00C26E37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1F2ED6A9" w14:textId="77777777" w:rsidR="008A777E" w:rsidRPr="008A777E" w:rsidRDefault="008A777E" w:rsidP="008A777E">
            <w:pPr>
              <w:rPr>
                <w:sz w:val="24"/>
              </w:rPr>
            </w:pPr>
          </w:p>
        </w:tc>
      </w:tr>
      <w:tr w:rsidR="008A777E" w:rsidRPr="008A777E" w14:paraId="0CEC9620" w14:textId="77777777" w:rsidTr="009F61F0">
        <w:trPr>
          <w:trHeight w:val="1134"/>
        </w:trPr>
        <w:tc>
          <w:tcPr>
            <w:tcW w:w="2762" w:type="dxa"/>
            <w:gridSpan w:val="2"/>
            <w:vAlign w:val="center"/>
          </w:tcPr>
          <w:p w14:paraId="59B44D81" w14:textId="77777777" w:rsidR="008A777E" w:rsidRPr="008A777E" w:rsidRDefault="008A777E" w:rsidP="008A777E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50E4539" w14:textId="77777777" w:rsidR="008A777E" w:rsidRPr="008A777E" w:rsidRDefault="008A777E" w:rsidP="00C26E37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3F82831C" w14:textId="77777777" w:rsidR="008A777E" w:rsidRPr="008A777E" w:rsidRDefault="008A777E" w:rsidP="008A777E">
            <w:pPr>
              <w:rPr>
                <w:sz w:val="24"/>
              </w:rPr>
            </w:pPr>
          </w:p>
        </w:tc>
      </w:tr>
      <w:tr w:rsidR="008A777E" w:rsidRPr="008A777E" w14:paraId="18EDC58E" w14:textId="77777777" w:rsidTr="009F61F0">
        <w:trPr>
          <w:trHeight w:val="1134"/>
        </w:trPr>
        <w:tc>
          <w:tcPr>
            <w:tcW w:w="2762" w:type="dxa"/>
            <w:gridSpan w:val="2"/>
            <w:vAlign w:val="center"/>
          </w:tcPr>
          <w:p w14:paraId="6B481201" w14:textId="77777777" w:rsidR="008A777E" w:rsidRPr="008A777E" w:rsidRDefault="008A777E" w:rsidP="008A777E">
            <w:pPr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6E79C09" w14:textId="77777777" w:rsidR="008A777E" w:rsidRPr="008A777E" w:rsidRDefault="008A777E" w:rsidP="00C26E37">
            <w:pPr>
              <w:jc w:val="center"/>
              <w:rPr>
                <w:sz w:val="24"/>
              </w:rPr>
            </w:pPr>
          </w:p>
        </w:tc>
        <w:tc>
          <w:tcPr>
            <w:tcW w:w="4507" w:type="dxa"/>
            <w:vAlign w:val="center"/>
          </w:tcPr>
          <w:p w14:paraId="3E59DFDC" w14:textId="77777777" w:rsidR="008A777E" w:rsidRPr="008A777E" w:rsidRDefault="008A777E" w:rsidP="008A777E">
            <w:pPr>
              <w:rPr>
                <w:sz w:val="24"/>
              </w:rPr>
            </w:pPr>
          </w:p>
        </w:tc>
      </w:tr>
    </w:tbl>
    <w:p w14:paraId="47FA9645" w14:textId="490CF776" w:rsidR="008A777E" w:rsidRDefault="008A777E" w:rsidP="00F92FF3">
      <w:pPr>
        <w:spacing w:line="360" w:lineRule="exact"/>
        <w:ind w:left="240" w:hangingChars="100" w:hanging="240"/>
        <w:jc w:val="center"/>
        <w:rPr>
          <w:sz w:val="24"/>
        </w:rPr>
      </w:pPr>
    </w:p>
    <w:p w14:paraId="7E1B8293" w14:textId="31B95A88" w:rsidR="00BB1B10" w:rsidRDefault="00BB1B10" w:rsidP="00BB1B10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公金事務</w:t>
      </w:r>
      <w:r>
        <w:rPr>
          <w:rFonts w:hint="eastAsia"/>
          <w:sz w:val="24"/>
        </w:rPr>
        <w:t>（公金の徴収若しくは収納又は支出に関する事務）</w:t>
      </w:r>
      <w:r>
        <w:rPr>
          <w:rFonts w:ascii="ＭＳ 明朝" w:hAnsi="ＭＳ 明朝" w:hint="eastAsia"/>
          <w:sz w:val="24"/>
        </w:rPr>
        <w:t>の実績がある場合、原則として、この様式ではなく</w:t>
      </w:r>
      <w:r w:rsidRPr="00412C82">
        <w:rPr>
          <w:rFonts w:ascii="ＭＳ 明朝" w:hAnsi="ＭＳ 明朝" w:hint="eastAsia"/>
          <w:sz w:val="24"/>
        </w:rPr>
        <w:t>地方自治法第243条の２第１項の規定に基づく</w:t>
      </w:r>
      <w:r w:rsidRPr="00412C82">
        <w:rPr>
          <w:rFonts w:ascii="ＭＳ 明朝" w:hAnsi="ＭＳ 明朝" w:cs="ＭＳ 明朝" w:hint="eastAsia"/>
          <w:color w:val="000000"/>
          <w:kern w:val="0"/>
          <w:sz w:val="24"/>
        </w:rPr>
        <w:t>公金の徴収若しくは収納又は支出に関する事務の</w:t>
      </w:r>
      <w:r w:rsidRPr="00412C82">
        <w:rPr>
          <w:rFonts w:ascii="ＭＳ 明朝" w:hAnsi="ＭＳ 明朝" w:hint="eastAsia"/>
          <w:sz w:val="24"/>
        </w:rPr>
        <w:t>委託契約書（又は、令和６年政令第12号による改正前の地方自治法施行令第158条第１項の規定に基づく徴収又は収納事務の委託契約書）の写しを提出</w:t>
      </w:r>
      <w:r>
        <w:rPr>
          <w:rFonts w:ascii="ＭＳ 明朝" w:hAnsi="ＭＳ 明朝" w:hint="eastAsia"/>
          <w:sz w:val="24"/>
        </w:rPr>
        <w:t>してください。</w:t>
      </w:r>
      <w:r w:rsidRPr="00BB1B10">
        <w:rPr>
          <w:rFonts w:ascii="ＭＳ 明朝" w:hAnsi="ＭＳ 明朝" w:hint="eastAsia"/>
          <w:sz w:val="24"/>
          <w:u w:val="wave"/>
        </w:rPr>
        <w:t>写しを提出</w:t>
      </w:r>
      <w:r w:rsidR="00960866">
        <w:rPr>
          <w:rFonts w:ascii="ＭＳ 明朝" w:hAnsi="ＭＳ 明朝" w:hint="eastAsia"/>
          <w:sz w:val="24"/>
          <w:u w:val="wave"/>
        </w:rPr>
        <w:t>す</w:t>
      </w:r>
      <w:r w:rsidRPr="00BB1B10">
        <w:rPr>
          <w:rFonts w:ascii="ＭＳ 明朝" w:hAnsi="ＭＳ 明朝" w:hint="eastAsia"/>
          <w:sz w:val="24"/>
          <w:u w:val="wave"/>
        </w:rPr>
        <w:t>る場合、本様式の提出は不要です</w:t>
      </w:r>
      <w:r>
        <w:rPr>
          <w:rFonts w:ascii="ＭＳ 明朝" w:hAnsi="ＭＳ 明朝" w:hint="eastAsia"/>
          <w:sz w:val="24"/>
        </w:rPr>
        <w:t>。</w:t>
      </w:r>
    </w:p>
    <w:p w14:paraId="6410DEBD" w14:textId="1E9FCEEA" w:rsidR="00BB1B10" w:rsidRPr="00BB1B10" w:rsidRDefault="00BB1B10" w:rsidP="00BB1B10">
      <w:pPr>
        <w:spacing w:line="360" w:lineRule="exact"/>
        <w:ind w:leftChars="100" w:left="210"/>
        <w:jc w:val="left"/>
        <w:rPr>
          <w:rFonts w:ascii="ＭＳ 明朝" w:hAnsi="ＭＳ 明朝"/>
          <w:sz w:val="24"/>
          <w:u w:val="wave"/>
        </w:rPr>
      </w:pPr>
      <w:r w:rsidRPr="00BB1B10">
        <w:rPr>
          <w:rFonts w:ascii="ＭＳ 明朝" w:hAnsi="ＭＳ 明朝" w:hint="eastAsia"/>
          <w:sz w:val="24"/>
          <w:u w:val="wave"/>
        </w:rPr>
        <w:t>本様式は、上記の契約書の写し</w:t>
      </w:r>
      <w:r w:rsidR="008C15AC">
        <w:rPr>
          <w:rFonts w:ascii="ＭＳ 明朝" w:hAnsi="ＭＳ 明朝" w:hint="eastAsia"/>
          <w:sz w:val="24"/>
          <w:u w:val="wave"/>
        </w:rPr>
        <w:t>の提出</w:t>
      </w:r>
      <w:r w:rsidRPr="00BB1B10">
        <w:rPr>
          <w:rFonts w:ascii="ＭＳ 明朝" w:hAnsi="ＭＳ 明朝" w:hint="eastAsia"/>
          <w:sz w:val="24"/>
          <w:u w:val="wave"/>
        </w:rPr>
        <w:t>が困難な場合や公金事務の</w:t>
      </w:r>
      <w:r>
        <w:rPr>
          <w:rFonts w:ascii="ＭＳ 明朝" w:hAnsi="ＭＳ 明朝" w:hint="eastAsia"/>
          <w:sz w:val="24"/>
          <w:u w:val="wave"/>
        </w:rPr>
        <w:t>受託</w:t>
      </w:r>
      <w:r w:rsidRPr="00BB1B10">
        <w:rPr>
          <w:rFonts w:ascii="ＭＳ 明朝" w:hAnsi="ＭＳ 明朝" w:hint="eastAsia"/>
          <w:sz w:val="24"/>
          <w:u w:val="wave"/>
        </w:rPr>
        <w:t>実績がない場合に提出してください。</w:t>
      </w:r>
    </w:p>
    <w:p w14:paraId="648C6FE4" w14:textId="6930F3F6" w:rsidR="00BB1B10" w:rsidRPr="00BB1B10" w:rsidRDefault="00BB1B10" w:rsidP="00BB1B10">
      <w:pPr>
        <w:spacing w:line="360" w:lineRule="exact"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※　公金事務の受託実績がない場合、類似の業務の実績を記載してください。指定管理者の選定とは別途、市において審査を行います。</w:t>
      </w:r>
    </w:p>
    <w:p w14:paraId="30D46AE2" w14:textId="160C0C4C" w:rsidR="00872BB4" w:rsidRPr="00BB1B10" w:rsidRDefault="00BB1B10" w:rsidP="00BB1B10">
      <w:pPr>
        <w:spacing w:line="360" w:lineRule="exact"/>
        <w:ind w:left="240" w:hangingChars="100" w:hanging="240"/>
        <w:jc w:val="left"/>
        <w:rPr>
          <w:rFonts w:ascii="ＭＳ 明朝" w:hAnsi="ＭＳ 明朝"/>
          <w:sz w:val="24"/>
        </w:rPr>
      </w:pPr>
      <w:r w:rsidRPr="00412C82">
        <w:rPr>
          <w:rFonts w:ascii="ＭＳ 明朝" w:hAnsi="ＭＳ 明朝" w:hint="eastAsia"/>
          <w:sz w:val="24"/>
        </w:rPr>
        <w:t>※　多数ある場合は、過去３か年分を記載してください。</w:t>
      </w:r>
    </w:p>
    <w:sectPr w:rsidR="00872BB4" w:rsidRPr="00BB1B10" w:rsidSect="008A77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B2AC" w14:textId="77777777" w:rsidR="009F2867" w:rsidRDefault="009F2867" w:rsidP="006B1014">
      <w:r>
        <w:separator/>
      </w:r>
    </w:p>
  </w:endnote>
  <w:endnote w:type="continuationSeparator" w:id="0">
    <w:p w14:paraId="79FAF527" w14:textId="77777777" w:rsidR="009F2867" w:rsidRDefault="009F2867" w:rsidP="006B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C03F" w14:textId="77777777" w:rsidR="009F2867" w:rsidRDefault="009F2867" w:rsidP="006B1014">
      <w:r>
        <w:separator/>
      </w:r>
    </w:p>
  </w:footnote>
  <w:footnote w:type="continuationSeparator" w:id="0">
    <w:p w14:paraId="462D881F" w14:textId="77777777" w:rsidR="009F2867" w:rsidRDefault="009F2867" w:rsidP="006B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EC"/>
    <w:rsid w:val="00044282"/>
    <w:rsid w:val="00241765"/>
    <w:rsid w:val="0024181E"/>
    <w:rsid w:val="00246E81"/>
    <w:rsid w:val="002562EC"/>
    <w:rsid w:val="00265F2E"/>
    <w:rsid w:val="00322EF9"/>
    <w:rsid w:val="0039306B"/>
    <w:rsid w:val="00396852"/>
    <w:rsid w:val="00412C82"/>
    <w:rsid w:val="004A41D5"/>
    <w:rsid w:val="004F589B"/>
    <w:rsid w:val="006743E2"/>
    <w:rsid w:val="006B1014"/>
    <w:rsid w:val="006F34FC"/>
    <w:rsid w:val="007119E7"/>
    <w:rsid w:val="007B0476"/>
    <w:rsid w:val="00872BB4"/>
    <w:rsid w:val="008A777E"/>
    <w:rsid w:val="008C15AC"/>
    <w:rsid w:val="00927D4C"/>
    <w:rsid w:val="00960866"/>
    <w:rsid w:val="009F2867"/>
    <w:rsid w:val="009F61F0"/>
    <w:rsid w:val="00AA68FB"/>
    <w:rsid w:val="00BB1B10"/>
    <w:rsid w:val="00C26E37"/>
    <w:rsid w:val="00C731F1"/>
    <w:rsid w:val="00CC51BA"/>
    <w:rsid w:val="00DC0C87"/>
    <w:rsid w:val="00DD29C2"/>
    <w:rsid w:val="00E45B99"/>
    <w:rsid w:val="00F20B8E"/>
    <w:rsid w:val="00F9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49655"/>
  <w15:chartTrackingRefBased/>
  <w15:docId w15:val="{92BC5C5E-DEB8-4CF7-9FE7-68CC7C9A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0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62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2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2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2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2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2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2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2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2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6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2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2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2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2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2E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56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2E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562E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2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562E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562E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10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6B1014"/>
  </w:style>
  <w:style w:type="paragraph" w:styleId="ac">
    <w:name w:val="footer"/>
    <w:basedOn w:val="a"/>
    <w:link w:val="ad"/>
    <w:uiPriority w:val="99"/>
    <w:unhideWhenUsed/>
    <w:rsid w:val="006B10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6B1014"/>
  </w:style>
  <w:style w:type="character" w:styleId="ae">
    <w:name w:val="annotation reference"/>
    <w:uiPriority w:val="99"/>
    <w:semiHidden/>
    <w:rsid w:val="006B1014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6B10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B1014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8A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コミナミ　ナツミ</dc:creator>
  <cp:keywords/>
  <dc:description/>
  <cp:lastModifiedBy>アノ　コマキ</cp:lastModifiedBy>
  <cp:revision>9</cp:revision>
  <cp:lastPrinted>2026-06-04T02:52:00Z</cp:lastPrinted>
  <dcterms:created xsi:type="dcterms:W3CDTF">2026-02-10T08:41:00Z</dcterms:created>
  <dcterms:modified xsi:type="dcterms:W3CDTF">2026-06-11T04:34:00Z</dcterms:modified>
</cp:coreProperties>
</file>