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0E" w:rsidRPr="00D744E7" w:rsidRDefault="00F3560E" w:rsidP="004C217C">
      <w:pPr>
        <w:autoSpaceDN w:val="0"/>
        <w:rPr>
          <w:rFonts w:asciiTheme="minorEastAsia" w:eastAsiaTheme="minorEastAsia" w:hAnsiTheme="minorEastAsia"/>
        </w:rPr>
      </w:pPr>
      <w:r w:rsidRPr="00D744E7">
        <w:rPr>
          <w:rFonts w:asciiTheme="minorEastAsia" w:eastAsiaTheme="minorEastAsia" w:hAnsiTheme="minorEastAsia" w:hint="eastAsia"/>
        </w:rPr>
        <w:t>様式第</w:t>
      </w:r>
      <w:r w:rsidR="005449CA" w:rsidRPr="00D744E7">
        <w:rPr>
          <w:rFonts w:asciiTheme="minorEastAsia" w:eastAsiaTheme="minorEastAsia" w:hAnsiTheme="minorEastAsia" w:hint="eastAsia"/>
        </w:rPr>
        <w:t>１</w:t>
      </w:r>
      <w:r w:rsidRPr="00D744E7">
        <w:rPr>
          <w:rFonts w:asciiTheme="minorEastAsia" w:eastAsiaTheme="minorEastAsia" w:hAnsiTheme="minorEastAsia" w:hint="eastAsia"/>
        </w:rPr>
        <w:t>号（第</w:t>
      </w:r>
      <w:r w:rsidR="006612C4" w:rsidRPr="00D744E7">
        <w:rPr>
          <w:rFonts w:asciiTheme="minorEastAsia" w:eastAsiaTheme="minorEastAsia" w:hAnsiTheme="minorEastAsia" w:hint="eastAsia"/>
        </w:rPr>
        <w:t>２</w:t>
      </w:r>
      <w:r w:rsidRPr="00D744E7">
        <w:rPr>
          <w:rFonts w:asciiTheme="minorEastAsia" w:eastAsiaTheme="minorEastAsia" w:hAnsiTheme="minorEastAsia" w:hint="eastAsia"/>
        </w:rPr>
        <w:t>条関係）</w:t>
      </w:r>
    </w:p>
    <w:tbl>
      <w:tblPr>
        <w:tblStyle w:val="a4"/>
        <w:tblW w:w="8759" w:type="dxa"/>
        <w:tblInd w:w="279" w:type="dxa"/>
        <w:tblLook w:val="04A0"/>
      </w:tblPr>
      <w:tblGrid>
        <w:gridCol w:w="8759"/>
      </w:tblGrid>
      <w:tr w:rsidR="00FA6813" w:rsidRPr="00D744E7" w:rsidTr="008227DE">
        <w:trPr>
          <w:trHeight w:val="14173"/>
        </w:trPr>
        <w:tc>
          <w:tcPr>
            <w:tcW w:w="8759" w:type="dxa"/>
          </w:tcPr>
          <w:p w:rsidR="00FA6813" w:rsidRPr="00D744E7" w:rsidRDefault="00FA6813" w:rsidP="00CC6F16">
            <w:pPr>
              <w:autoSpaceDN w:val="0"/>
              <w:spacing w:beforeLines="50" w:afterLines="50" w:line="0" w:lineRule="atLeast"/>
              <w:jc w:val="center"/>
              <w:rPr>
                <w:rFonts w:asciiTheme="minorEastAsia" w:eastAsiaTheme="minorEastAsia" w:hAnsiTheme="minorEastAsia"/>
                <w:sz w:val="21"/>
                <w:szCs w:val="21"/>
              </w:rPr>
            </w:pPr>
            <w:r w:rsidRPr="00D744E7">
              <w:rPr>
                <w:rFonts w:asciiTheme="minorEastAsia" w:eastAsiaTheme="minorEastAsia" w:hAnsiTheme="minorEastAsia" w:hint="eastAsia"/>
                <w:sz w:val="21"/>
                <w:szCs w:val="21"/>
              </w:rPr>
              <w:t>基本方針適合確認書</w:t>
            </w:r>
          </w:p>
          <w:p w:rsidR="00FA6813" w:rsidRPr="00D744E7" w:rsidRDefault="00FA6813" w:rsidP="00CC6F16">
            <w:pPr>
              <w:widowControl/>
              <w:autoSpaceDN w:val="0"/>
              <w:spacing w:beforeLines="50" w:line="0" w:lineRule="atLeast"/>
              <w:ind w:firstLineChars="200" w:firstLine="420"/>
              <w:jc w:val="left"/>
              <w:rPr>
                <w:rFonts w:asciiTheme="minorEastAsia" w:eastAsiaTheme="minorEastAsia" w:hAnsiTheme="minorEastAsia"/>
                <w:sz w:val="21"/>
                <w:szCs w:val="21"/>
              </w:rPr>
            </w:pPr>
          </w:p>
          <w:p w:rsidR="00FA6813" w:rsidRPr="00D744E7" w:rsidRDefault="00FA6813" w:rsidP="00CC6F16">
            <w:pPr>
              <w:widowControl/>
              <w:autoSpaceDN w:val="0"/>
              <w:spacing w:beforeLines="50" w:line="0" w:lineRule="atLeast"/>
              <w:ind w:firstLineChars="200" w:firstLine="420"/>
              <w:jc w:val="left"/>
              <w:rPr>
                <w:rFonts w:asciiTheme="minorEastAsia" w:eastAsiaTheme="minorEastAsia" w:hAnsiTheme="minorEastAsia"/>
                <w:sz w:val="21"/>
                <w:szCs w:val="21"/>
              </w:rPr>
            </w:pPr>
          </w:p>
          <w:p w:rsidR="00FA6813" w:rsidRPr="00D744E7" w:rsidRDefault="00FA6813" w:rsidP="00CC6F16">
            <w:pPr>
              <w:widowControl/>
              <w:autoSpaceDN w:val="0"/>
              <w:spacing w:beforeLines="50" w:line="0" w:lineRule="atLeast"/>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低炭素建築物新築等計画に係る建築物の位置（地名地番）</w:t>
            </w:r>
          </w:p>
          <w:p w:rsidR="00FA6813" w:rsidRPr="00D744E7" w:rsidRDefault="00FA6813" w:rsidP="00CC6F16">
            <w:pPr>
              <w:widowControl/>
              <w:autoSpaceDN w:val="0"/>
              <w:spacing w:beforeLines="50" w:line="0" w:lineRule="atLeast"/>
              <w:ind w:firstLineChars="200" w:firstLine="400"/>
              <w:jc w:val="left"/>
              <w:rPr>
                <w:rFonts w:asciiTheme="minorEastAsia" w:eastAsiaTheme="minorEastAsia" w:hAnsiTheme="minorEastAsia"/>
                <w:sz w:val="20"/>
                <w:szCs w:val="20"/>
              </w:rPr>
            </w:pPr>
          </w:p>
          <w:p w:rsidR="00FA6813" w:rsidRPr="00D744E7" w:rsidRDefault="00FA6813" w:rsidP="00CC6F16">
            <w:pPr>
              <w:widowControl/>
              <w:autoSpaceDN w:val="0"/>
              <w:spacing w:beforeLines="50" w:line="0" w:lineRule="atLeast"/>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基本方針に照らして適切であることの確認</w:t>
            </w:r>
          </w:p>
          <w:p w:rsidR="00FA6813" w:rsidRPr="00D744E7" w:rsidRDefault="00FA6813" w:rsidP="00CC6F16">
            <w:pPr>
              <w:widowControl/>
              <w:autoSpaceDN w:val="0"/>
              <w:spacing w:beforeLines="50"/>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１　都市緑地法</w:t>
            </w:r>
          </w:p>
          <w:tbl>
            <w:tblPr>
              <w:tblStyle w:val="a4"/>
              <w:tblW w:w="0" w:type="auto"/>
              <w:tblInd w:w="696" w:type="dxa"/>
              <w:tblLook w:val="04A0"/>
            </w:tblPr>
            <w:tblGrid>
              <w:gridCol w:w="6678"/>
              <w:gridCol w:w="1159"/>
            </w:tblGrid>
            <w:tr w:rsidR="00FA6813" w:rsidRPr="00D744E7" w:rsidTr="001B359A">
              <w:tc>
                <w:tcPr>
                  <w:tcW w:w="7098"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pacing w:val="430"/>
                      <w:kern w:val="0"/>
                      <w:sz w:val="20"/>
                      <w:szCs w:val="20"/>
                    </w:rPr>
                    <w:t>内</w:t>
                  </w:r>
                  <w:r w:rsidRPr="00D744E7">
                    <w:rPr>
                      <w:rFonts w:asciiTheme="minorEastAsia" w:eastAsiaTheme="minorEastAsia" w:hAnsiTheme="minorEastAsia" w:hint="eastAsia"/>
                      <w:kern w:val="0"/>
                      <w:sz w:val="20"/>
                      <w:szCs w:val="20"/>
                    </w:rPr>
                    <w:t>容</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チェック欄</w:t>
                  </w:r>
                </w:p>
              </w:tc>
            </w:tr>
            <w:tr w:rsidR="00FA6813" w:rsidRPr="00D744E7" w:rsidTr="001B359A">
              <w:tc>
                <w:tcPr>
                  <w:tcW w:w="7098"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低炭素建築物新築等計画に係る建築物の敷地の位置は、緑地保全地域、特別緑地保全地区若しくは緑化地域の区域内でなく、又は当該位置における緑地協定がない。</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r w:rsidR="00FA6813" w:rsidRPr="00D744E7" w:rsidTr="001B359A">
              <w:tc>
                <w:tcPr>
                  <w:tcW w:w="7098" w:type="dxa"/>
                  <w:vAlign w:val="center"/>
                </w:tcPr>
                <w:p w:rsidR="00FA6813" w:rsidRPr="00D744E7" w:rsidRDefault="00FA6813" w:rsidP="00FA6813">
                  <w:pPr>
                    <w:widowControl/>
                    <w:autoSpaceDN w:val="0"/>
                    <w:spacing w:line="26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低炭素建築物新築等計画は、緑地保全地域、特別緑地保全地区又は緑地協定に関する制限の内容に適合している。</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bl>
          <w:p w:rsidR="00FA6813" w:rsidRPr="00D744E7" w:rsidRDefault="00FA6813" w:rsidP="00CC6F16">
            <w:pPr>
              <w:widowControl/>
              <w:autoSpaceDN w:val="0"/>
              <w:spacing w:beforeLines="50"/>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２　生産緑地法</w:t>
            </w:r>
          </w:p>
          <w:tbl>
            <w:tblPr>
              <w:tblStyle w:val="a4"/>
              <w:tblW w:w="0" w:type="auto"/>
              <w:tblInd w:w="738" w:type="dxa"/>
              <w:tblLook w:val="04A0"/>
            </w:tblPr>
            <w:tblGrid>
              <w:gridCol w:w="6636"/>
              <w:gridCol w:w="1159"/>
            </w:tblGrid>
            <w:tr w:rsidR="00FA6813" w:rsidRPr="00D744E7" w:rsidTr="001B359A">
              <w:tc>
                <w:tcPr>
                  <w:tcW w:w="7056"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pacing w:val="430"/>
                      <w:kern w:val="0"/>
                      <w:sz w:val="20"/>
                      <w:szCs w:val="20"/>
                    </w:rPr>
                    <w:t>内</w:t>
                  </w:r>
                  <w:r w:rsidRPr="00D744E7">
                    <w:rPr>
                      <w:rFonts w:asciiTheme="minorEastAsia" w:eastAsiaTheme="minorEastAsia" w:hAnsiTheme="minorEastAsia" w:hint="eastAsia"/>
                      <w:kern w:val="0"/>
                      <w:sz w:val="20"/>
                      <w:szCs w:val="20"/>
                    </w:rPr>
                    <w:t>容</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チェック欄</w:t>
                  </w:r>
                </w:p>
              </w:tc>
            </w:tr>
            <w:tr w:rsidR="00FA6813" w:rsidRPr="00D744E7" w:rsidTr="001B359A">
              <w:tc>
                <w:tcPr>
                  <w:tcW w:w="7056"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低炭素建築物新築等計画に係る建築物の敷地の位置は、生産緑地地区の区域内にない。</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r w:rsidR="00FA6813" w:rsidRPr="00D744E7" w:rsidTr="001B359A">
              <w:tc>
                <w:tcPr>
                  <w:tcW w:w="7056" w:type="dxa"/>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低炭素建築物新築等計画は、生産緑地地区に関する制限の内容に適合している。</w:t>
                  </w:r>
                </w:p>
              </w:tc>
              <w:tc>
                <w:tcPr>
                  <w:tcW w:w="1217"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bl>
          <w:p w:rsidR="00FA6813" w:rsidRPr="00D744E7" w:rsidRDefault="00FA6813" w:rsidP="00CC6F16">
            <w:pPr>
              <w:widowControl/>
              <w:autoSpaceDN w:val="0"/>
              <w:spacing w:beforeLines="50"/>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３　建築基準法又は条例</w:t>
            </w:r>
          </w:p>
          <w:tbl>
            <w:tblPr>
              <w:tblStyle w:val="a4"/>
              <w:tblW w:w="0" w:type="auto"/>
              <w:tblInd w:w="710" w:type="dxa"/>
              <w:tblLook w:val="04A0"/>
            </w:tblPr>
            <w:tblGrid>
              <w:gridCol w:w="6675"/>
              <w:gridCol w:w="1148"/>
            </w:tblGrid>
            <w:tr w:rsidR="00FA6813" w:rsidRPr="00D744E7" w:rsidTr="001B359A">
              <w:tc>
                <w:tcPr>
                  <w:tcW w:w="7084"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pacing w:val="430"/>
                      <w:kern w:val="0"/>
                      <w:sz w:val="20"/>
                      <w:szCs w:val="20"/>
                    </w:rPr>
                    <w:t>内</w:t>
                  </w:r>
                  <w:r w:rsidRPr="00D744E7">
                    <w:rPr>
                      <w:rFonts w:asciiTheme="minorEastAsia" w:eastAsiaTheme="minorEastAsia" w:hAnsiTheme="minorEastAsia" w:hint="eastAsia"/>
                      <w:kern w:val="0"/>
                      <w:sz w:val="20"/>
                      <w:szCs w:val="20"/>
                    </w:rPr>
                    <w:t>容</w:t>
                  </w:r>
                </w:p>
              </w:tc>
              <w:tc>
                <w:tcPr>
                  <w:tcW w:w="1203" w:type="dxa"/>
                  <w:vAlign w:val="center"/>
                </w:tcPr>
                <w:p w:rsidR="00FA6813" w:rsidRPr="00D744E7" w:rsidRDefault="00FA6813" w:rsidP="00FA6813">
                  <w:pPr>
                    <w:widowControl/>
                    <w:autoSpaceDN w:val="0"/>
                    <w:ind w:leftChars="-45" w:rightChars="-68" w:right="-163" w:hangingChars="54" w:hanging="108"/>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チェック欄</w:t>
                  </w:r>
                </w:p>
              </w:tc>
            </w:tr>
            <w:tr w:rsidR="00FA6813" w:rsidRPr="00D744E7" w:rsidTr="001B359A">
              <w:tc>
                <w:tcPr>
                  <w:tcW w:w="7084"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低炭素建築物新築等計画に係る建築物の敷地の位置は、緑地の保全に関する制限の内容が含まれる建築協定地区又は条例で規定する地域若しくは地区内にない。</w:t>
                  </w:r>
                </w:p>
              </w:tc>
              <w:tc>
                <w:tcPr>
                  <w:tcW w:w="1203"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r w:rsidR="00FA6813" w:rsidRPr="00D744E7" w:rsidTr="001B359A">
              <w:tc>
                <w:tcPr>
                  <w:tcW w:w="7084"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低炭素建築物新築等計画は、建築協定地区又は条例による緑地の保全に関する制限の内容に適合している。</w:t>
                  </w:r>
                </w:p>
              </w:tc>
              <w:tc>
                <w:tcPr>
                  <w:tcW w:w="1203"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bl>
          <w:p w:rsidR="00FA6813" w:rsidRPr="00D744E7" w:rsidRDefault="00FA6813" w:rsidP="00CC6F16">
            <w:pPr>
              <w:widowControl/>
              <w:autoSpaceDN w:val="0"/>
              <w:spacing w:beforeLines="50"/>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４　都市計画法</w:t>
            </w:r>
          </w:p>
          <w:tbl>
            <w:tblPr>
              <w:tblStyle w:val="a4"/>
              <w:tblW w:w="0" w:type="auto"/>
              <w:tblInd w:w="738" w:type="dxa"/>
              <w:tblLook w:val="04A0"/>
            </w:tblPr>
            <w:tblGrid>
              <w:gridCol w:w="6648"/>
              <w:gridCol w:w="1147"/>
            </w:tblGrid>
            <w:tr w:rsidR="00FA6813" w:rsidRPr="00D744E7" w:rsidTr="001B359A">
              <w:tc>
                <w:tcPr>
                  <w:tcW w:w="7056"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pacing w:val="430"/>
                      <w:kern w:val="0"/>
                      <w:sz w:val="20"/>
                      <w:szCs w:val="20"/>
                    </w:rPr>
                    <w:t>内</w:t>
                  </w:r>
                  <w:r w:rsidRPr="00D744E7">
                    <w:rPr>
                      <w:rFonts w:asciiTheme="minorEastAsia" w:eastAsiaTheme="minorEastAsia" w:hAnsiTheme="minorEastAsia" w:hint="eastAsia"/>
                      <w:kern w:val="0"/>
                      <w:sz w:val="20"/>
                      <w:szCs w:val="20"/>
                    </w:rPr>
                    <w:t>容</w:t>
                  </w:r>
                </w:p>
              </w:tc>
              <w:tc>
                <w:tcPr>
                  <w:tcW w:w="1203" w:type="dxa"/>
                  <w:vAlign w:val="center"/>
                </w:tcPr>
                <w:p w:rsidR="00FA6813" w:rsidRPr="00D744E7" w:rsidRDefault="00FA6813" w:rsidP="00FA6813">
                  <w:pPr>
                    <w:widowControl/>
                    <w:autoSpaceDN w:val="0"/>
                    <w:ind w:leftChars="-45" w:rightChars="-39" w:right="-94" w:hangingChars="54" w:hanging="108"/>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チェック欄</w:t>
                  </w:r>
                </w:p>
              </w:tc>
            </w:tr>
            <w:tr w:rsidR="00FA6813" w:rsidRPr="00D744E7" w:rsidTr="001B359A">
              <w:tc>
                <w:tcPr>
                  <w:tcW w:w="7056" w:type="dxa"/>
                  <w:vAlign w:val="center"/>
                </w:tcPr>
                <w:p w:rsidR="00FA6813" w:rsidRPr="00D744E7" w:rsidRDefault="00FA6813" w:rsidP="00FA6813">
                  <w:pPr>
                    <w:widowControl/>
                    <w:autoSpaceDN w:val="0"/>
                    <w:spacing w:line="240" w:lineRule="exact"/>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低炭素建築物新築等計画に係る建築物の敷地の位置は、都市施設である緑地の区域内にない。</w:t>
                  </w:r>
                </w:p>
              </w:tc>
              <w:tc>
                <w:tcPr>
                  <w:tcW w:w="1203" w:type="dxa"/>
                  <w:vAlign w:val="center"/>
                </w:tcPr>
                <w:p w:rsidR="00FA6813" w:rsidRPr="00D744E7" w:rsidRDefault="00FA6813" w:rsidP="00FA6813">
                  <w:pPr>
                    <w:widowControl/>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w:t>
                  </w:r>
                </w:p>
              </w:tc>
            </w:tr>
          </w:tbl>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rPr>
                <w:rFonts w:asciiTheme="minorEastAsia" w:eastAsiaTheme="minorEastAsia" w:hAnsiTheme="minorEastAsia"/>
                <w:kern w:val="0"/>
                <w:sz w:val="20"/>
                <w:szCs w:val="20"/>
              </w:rPr>
            </w:pPr>
          </w:p>
          <w:p w:rsidR="00FA6813" w:rsidRPr="00D744E7" w:rsidRDefault="00FA6813" w:rsidP="00FA6813">
            <w:pPr>
              <w:autoSpaceDN w:val="0"/>
              <w:spacing w:line="240" w:lineRule="exact"/>
              <w:rPr>
                <w:rFonts w:asciiTheme="minorEastAsia" w:eastAsiaTheme="minorEastAsia" w:hAnsiTheme="minorEastAsia"/>
                <w:sz w:val="20"/>
                <w:szCs w:val="20"/>
              </w:rPr>
            </w:pPr>
          </w:p>
        </w:tc>
      </w:tr>
    </w:tbl>
    <w:p w:rsidR="00320A00" w:rsidRPr="00E459D4" w:rsidRDefault="00320A00" w:rsidP="00CC6F16">
      <w:pPr>
        <w:autoSpaceDN w:val="0"/>
        <w:rPr>
          <w:rFonts w:asciiTheme="minorEastAsia" w:eastAsiaTheme="minorEastAsia" w:hAnsiTheme="minorEastAsia"/>
          <w:sz w:val="20"/>
          <w:szCs w:val="20"/>
        </w:rPr>
      </w:pPr>
    </w:p>
    <w:sectPr w:rsidR="00320A00" w:rsidRPr="00E459D4" w:rsidSect="00CC6F16">
      <w:footerReference w:type="even" r:id="rId11"/>
      <w:footerReference w:type="default" r:id="rId12"/>
      <w:pgSz w:w="11907" w:h="16840" w:code="9"/>
      <w:pgMar w:top="1134" w:right="1134" w:bottom="851" w:left="1418"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A7E" w:rsidRDefault="00567A7E">
      <w:r>
        <w:separator/>
      </w:r>
    </w:p>
  </w:endnote>
  <w:endnote w:type="continuationSeparator" w:id="0">
    <w:p w:rsidR="00567A7E" w:rsidRDefault="00567A7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39" w:rsidRDefault="00106E87" w:rsidP="00AE6EC7">
    <w:pPr>
      <w:pStyle w:val="a5"/>
      <w:framePr w:w="1440" w:hSpace="538" w:wrap="around" w:vAnchor="text" w:hAnchor="margin" w:xAlign="center" w:y="1"/>
      <w:textDirection w:val="btLr"/>
      <w:rPr>
        <w:rStyle w:val="a6"/>
      </w:rPr>
    </w:pPr>
    <w:r>
      <w:rPr>
        <w:rStyle w:val="a6"/>
      </w:rPr>
      <w:fldChar w:fldCharType="begin"/>
    </w:r>
    <w:r w:rsidR="008C5839">
      <w:rPr>
        <w:rStyle w:val="a6"/>
      </w:rPr>
      <w:instrText xml:space="preserve">PAGE  </w:instrText>
    </w:r>
    <w:r>
      <w:rPr>
        <w:rStyle w:val="a6"/>
      </w:rPr>
      <w:fldChar w:fldCharType="end"/>
    </w:r>
  </w:p>
  <w:p w:rsidR="008C5839" w:rsidRDefault="008C58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39" w:rsidRDefault="008C5839" w:rsidP="003A6C2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A7E" w:rsidRDefault="00567A7E">
      <w:r>
        <w:separator/>
      </w:r>
    </w:p>
  </w:footnote>
  <w:footnote w:type="continuationSeparator" w:id="0">
    <w:p w:rsidR="00567A7E" w:rsidRDefault="00567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1C1"/>
    <w:rsid w:val="000005CE"/>
    <w:rsid w:val="00003E59"/>
    <w:rsid w:val="00004455"/>
    <w:rsid w:val="00005687"/>
    <w:rsid w:val="000069B9"/>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6E87"/>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3DAD"/>
    <w:rsid w:val="00164A59"/>
    <w:rsid w:val="001655AF"/>
    <w:rsid w:val="00165D9F"/>
    <w:rsid w:val="0016685C"/>
    <w:rsid w:val="0017296B"/>
    <w:rsid w:val="00173632"/>
    <w:rsid w:val="001759E0"/>
    <w:rsid w:val="00183DB3"/>
    <w:rsid w:val="00184214"/>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5305"/>
    <w:rsid w:val="001E769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A78EB"/>
    <w:rsid w:val="002B67A7"/>
    <w:rsid w:val="002C088B"/>
    <w:rsid w:val="002C095A"/>
    <w:rsid w:val="002C2194"/>
    <w:rsid w:val="002C4361"/>
    <w:rsid w:val="002C7CDD"/>
    <w:rsid w:val="002D1812"/>
    <w:rsid w:val="002D30C4"/>
    <w:rsid w:val="002D331F"/>
    <w:rsid w:val="002D4695"/>
    <w:rsid w:val="002D4E87"/>
    <w:rsid w:val="002E132E"/>
    <w:rsid w:val="002E7EA7"/>
    <w:rsid w:val="002F0145"/>
    <w:rsid w:val="002F1E66"/>
    <w:rsid w:val="002F22FE"/>
    <w:rsid w:val="002F2AAC"/>
    <w:rsid w:val="002F75A4"/>
    <w:rsid w:val="0030029F"/>
    <w:rsid w:val="00303E90"/>
    <w:rsid w:val="00313B0E"/>
    <w:rsid w:val="00316651"/>
    <w:rsid w:val="00320519"/>
    <w:rsid w:val="00320577"/>
    <w:rsid w:val="00320A00"/>
    <w:rsid w:val="00321020"/>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66CBC"/>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E5298"/>
    <w:rsid w:val="003F0EC8"/>
    <w:rsid w:val="003F7213"/>
    <w:rsid w:val="004108FD"/>
    <w:rsid w:val="0041558D"/>
    <w:rsid w:val="00423C86"/>
    <w:rsid w:val="00424692"/>
    <w:rsid w:val="00425333"/>
    <w:rsid w:val="00426118"/>
    <w:rsid w:val="00427878"/>
    <w:rsid w:val="00431FD0"/>
    <w:rsid w:val="004327DE"/>
    <w:rsid w:val="004455D5"/>
    <w:rsid w:val="0044586C"/>
    <w:rsid w:val="004474A5"/>
    <w:rsid w:val="00447882"/>
    <w:rsid w:val="00447F14"/>
    <w:rsid w:val="00453CE0"/>
    <w:rsid w:val="004556EA"/>
    <w:rsid w:val="004573B9"/>
    <w:rsid w:val="00460F53"/>
    <w:rsid w:val="00470D6B"/>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4F7D2F"/>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95"/>
    <w:rsid w:val="005464BA"/>
    <w:rsid w:val="00547522"/>
    <w:rsid w:val="00552C8D"/>
    <w:rsid w:val="00567A7E"/>
    <w:rsid w:val="00567B9E"/>
    <w:rsid w:val="00570611"/>
    <w:rsid w:val="00571755"/>
    <w:rsid w:val="00571D10"/>
    <w:rsid w:val="00572778"/>
    <w:rsid w:val="00574A5E"/>
    <w:rsid w:val="005776D7"/>
    <w:rsid w:val="005800E0"/>
    <w:rsid w:val="005815E6"/>
    <w:rsid w:val="00581F66"/>
    <w:rsid w:val="00586915"/>
    <w:rsid w:val="00587D83"/>
    <w:rsid w:val="00587E14"/>
    <w:rsid w:val="005A12EA"/>
    <w:rsid w:val="005A7855"/>
    <w:rsid w:val="005A7A07"/>
    <w:rsid w:val="005B0382"/>
    <w:rsid w:val="005B3C9C"/>
    <w:rsid w:val="005B4C64"/>
    <w:rsid w:val="005B5255"/>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6638B"/>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632"/>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637C7"/>
    <w:rsid w:val="007730E1"/>
    <w:rsid w:val="00773DE5"/>
    <w:rsid w:val="007765AA"/>
    <w:rsid w:val="007769DA"/>
    <w:rsid w:val="00782FF7"/>
    <w:rsid w:val="00786F2F"/>
    <w:rsid w:val="00790368"/>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042"/>
    <w:rsid w:val="0082019E"/>
    <w:rsid w:val="008227DE"/>
    <w:rsid w:val="00823B16"/>
    <w:rsid w:val="00830652"/>
    <w:rsid w:val="008337DC"/>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6545"/>
    <w:rsid w:val="00897E83"/>
    <w:rsid w:val="008A14C7"/>
    <w:rsid w:val="008A6EA7"/>
    <w:rsid w:val="008B4621"/>
    <w:rsid w:val="008C2C1B"/>
    <w:rsid w:val="008C37A0"/>
    <w:rsid w:val="008C5186"/>
    <w:rsid w:val="008C5839"/>
    <w:rsid w:val="008D10C6"/>
    <w:rsid w:val="008D2C95"/>
    <w:rsid w:val="008D707C"/>
    <w:rsid w:val="008D7833"/>
    <w:rsid w:val="008E34E3"/>
    <w:rsid w:val="008F26A3"/>
    <w:rsid w:val="008F340F"/>
    <w:rsid w:val="008F35C8"/>
    <w:rsid w:val="008F3C68"/>
    <w:rsid w:val="008F5EE5"/>
    <w:rsid w:val="00902513"/>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333"/>
    <w:rsid w:val="00994558"/>
    <w:rsid w:val="00997E86"/>
    <w:rsid w:val="009A3509"/>
    <w:rsid w:val="009A66CD"/>
    <w:rsid w:val="009B34FC"/>
    <w:rsid w:val="009B4934"/>
    <w:rsid w:val="009B7AE2"/>
    <w:rsid w:val="009C02A1"/>
    <w:rsid w:val="009C2FDB"/>
    <w:rsid w:val="009C4E50"/>
    <w:rsid w:val="009C6727"/>
    <w:rsid w:val="009C7718"/>
    <w:rsid w:val="009D284D"/>
    <w:rsid w:val="009D79A6"/>
    <w:rsid w:val="009E2830"/>
    <w:rsid w:val="009E29CF"/>
    <w:rsid w:val="009E2E2C"/>
    <w:rsid w:val="009E3676"/>
    <w:rsid w:val="009E7EF7"/>
    <w:rsid w:val="009F1550"/>
    <w:rsid w:val="009F3447"/>
    <w:rsid w:val="009F3AB8"/>
    <w:rsid w:val="009F48F4"/>
    <w:rsid w:val="009F615B"/>
    <w:rsid w:val="00A00180"/>
    <w:rsid w:val="00A03466"/>
    <w:rsid w:val="00A04342"/>
    <w:rsid w:val="00A05633"/>
    <w:rsid w:val="00A07DFF"/>
    <w:rsid w:val="00A10B28"/>
    <w:rsid w:val="00A2061B"/>
    <w:rsid w:val="00A20F57"/>
    <w:rsid w:val="00A228B0"/>
    <w:rsid w:val="00A35E9E"/>
    <w:rsid w:val="00A4065E"/>
    <w:rsid w:val="00A53536"/>
    <w:rsid w:val="00A5651E"/>
    <w:rsid w:val="00A61B21"/>
    <w:rsid w:val="00A6584A"/>
    <w:rsid w:val="00A72200"/>
    <w:rsid w:val="00A723EF"/>
    <w:rsid w:val="00A82826"/>
    <w:rsid w:val="00A83333"/>
    <w:rsid w:val="00A8506F"/>
    <w:rsid w:val="00A90846"/>
    <w:rsid w:val="00A913E6"/>
    <w:rsid w:val="00A93C3F"/>
    <w:rsid w:val="00A944D8"/>
    <w:rsid w:val="00A96626"/>
    <w:rsid w:val="00A9768F"/>
    <w:rsid w:val="00A97772"/>
    <w:rsid w:val="00AA2FB6"/>
    <w:rsid w:val="00AB0AE0"/>
    <w:rsid w:val="00AB39D4"/>
    <w:rsid w:val="00AB7E57"/>
    <w:rsid w:val="00AC544A"/>
    <w:rsid w:val="00AC6A27"/>
    <w:rsid w:val="00AC73BF"/>
    <w:rsid w:val="00AC7444"/>
    <w:rsid w:val="00AD077A"/>
    <w:rsid w:val="00AD24A4"/>
    <w:rsid w:val="00AD699E"/>
    <w:rsid w:val="00AD6B05"/>
    <w:rsid w:val="00AE0AF5"/>
    <w:rsid w:val="00AE0FCD"/>
    <w:rsid w:val="00AE109A"/>
    <w:rsid w:val="00AE2CF2"/>
    <w:rsid w:val="00AE390E"/>
    <w:rsid w:val="00AE6EC7"/>
    <w:rsid w:val="00AE7236"/>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38C3"/>
    <w:rsid w:val="00B9415F"/>
    <w:rsid w:val="00B943AD"/>
    <w:rsid w:val="00B95B7A"/>
    <w:rsid w:val="00B964B8"/>
    <w:rsid w:val="00B96DC2"/>
    <w:rsid w:val="00BA0C8D"/>
    <w:rsid w:val="00BA1661"/>
    <w:rsid w:val="00BA36B6"/>
    <w:rsid w:val="00BA4181"/>
    <w:rsid w:val="00BA6779"/>
    <w:rsid w:val="00BB03AC"/>
    <w:rsid w:val="00BB59AD"/>
    <w:rsid w:val="00BC3229"/>
    <w:rsid w:val="00BC361D"/>
    <w:rsid w:val="00BD7182"/>
    <w:rsid w:val="00BE0738"/>
    <w:rsid w:val="00BE3472"/>
    <w:rsid w:val="00BE4966"/>
    <w:rsid w:val="00BE5261"/>
    <w:rsid w:val="00BE52B5"/>
    <w:rsid w:val="00BF1958"/>
    <w:rsid w:val="00BF4972"/>
    <w:rsid w:val="00BF6427"/>
    <w:rsid w:val="00C05F9E"/>
    <w:rsid w:val="00C078C5"/>
    <w:rsid w:val="00C1328B"/>
    <w:rsid w:val="00C13D7F"/>
    <w:rsid w:val="00C140EB"/>
    <w:rsid w:val="00C1476E"/>
    <w:rsid w:val="00C16FDB"/>
    <w:rsid w:val="00C21447"/>
    <w:rsid w:val="00C316B4"/>
    <w:rsid w:val="00C334D8"/>
    <w:rsid w:val="00C4088A"/>
    <w:rsid w:val="00C40F1A"/>
    <w:rsid w:val="00C46E0C"/>
    <w:rsid w:val="00C5174F"/>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63"/>
    <w:rsid w:val="00C96A77"/>
    <w:rsid w:val="00CA64AD"/>
    <w:rsid w:val="00CB193E"/>
    <w:rsid w:val="00CC0B17"/>
    <w:rsid w:val="00CC4616"/>
    <w:rsid w:val="00CC4F12"/>
    <w:rsid w:val="00CC61E6"/>
    <w:rsid w:val="00CC6F1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586A"/>
    <w:rsid w:val="00D56814"/>
    <w:rsid w:val="00D57432"/>
    <w:rsid w:val="00D6083A"/>
    <w:rsid w:val="00D632A1"/>
    <w:rsid w:val="00D701FF"/>
    <w:rsid w:val="00D714E4"/>
    <w:rsid w:val="00D72E1A"/>
    <w:rsid w:val="00D744E7"/>
    <w:rsid w:val="00D92B20"/>
    <w:rsid w:val="00D95761"/>
    <w:rsid w:val="00DA1E35"/>
    <w:rsid w:val="00DA4246"/>
    <w:rsid w:val="00DA47C6"/>
    <w:rsid w:val="00DB108F"/>
    <w:rsid w:val="00DB60C8"/>
    <w:rsid w:val="00DC5A7F"/>
    <w:rsid w:val="00DC728A"/>
    <w:rsid w:val="00DD168B"/>
    <w:rsid w:val="00DD4DE6"/>
    <w:rsid w:val="00DD5AF3"/>
    <w:rsid w:val="00DE61AC"/>
    <w:rsid w:val="00DE6F67"/>
    <w:rsid w:val="00DF2123"/>
    <w:rsid w:val="00E137E6"/>
    <w:rsid w:val="00E20056"/>
    <w:rsid w:val="00E2378F"/>
    <w:rsid w:val="00E25EDF"/>
    <w:rsid w:val="00E30290"/>
    <w:rsid w:val="00E302FD"/>
    <w:rsid w:val="00E3250A"/>
    <w:rsid w:val="00E33BB0"/>
    <w:rsid w:val="00E40068"/>
    <w:rsid w:val="00E40C53"/>
    <w:rsid w:val="00E41F06"/>
    <w:rsid w:val="00E459D4"/>
    <w:rsid w:val="00E50190"/>
    <w:rsid w:val="00E5073A"/>
    <w:rsid w:val="00E8798F"/>
    <w:rsid w:val="00E87B9C"/>
    <w:rsid w:val="00E97D34"/>
    <w:rsid w:val="00EA1877"/>
    <w:rsid w:val="00EB048C"/>
    <w:rsid w:val="00EB1344"/>
    <w:rsid w:val="00EB7195"/>
    <w:rsid w:val="00EC66FC"/>
    <w:rsid w:val="00ED193F"/>
    <w:rsid w:val="00EE1882"/>
    <w:rsid w:val="00EE5796"/>
    <w:rsid w:val="00EF44D3"/>
    <w:rsid w:val="00EF51D2"/>
    <w:rsid w:val="00EF51DA"/>
    <w:rsid w:val="00F0248F"/>
    <w:rsid w:val="00F03312"/>
    <w:rsid w:val="00F06E74"/>
    <w:rsid w:val="00F0756E"/>
    <w:rsid w:val="00F079CD"/>
    <w:rsid w:val="00F102F3"/>
    <w:rsid w:val="00F110B4"/>
    <w:rsid w:val="00F17910"/>
    <w:rsid w:val="00F20DA3"/>
    <w:rsid w:val="00F24301"/>
    <w:rsid w:val="00F26712"/>
    <w:rsid w:val="00F3388B"/>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6813"/>
    <w:rsid w:val="00FA6E4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1E769F"/>
    <w:rPr>
      <w:sz w:val="18"/>
      <w:szCs w:val="18"/>
    </w:rPr>
  </w:style>
  <w:style w:type="paragraph" w:styleId="af">
    <w:name w:val="annotation text"/>
    <w:basedOn w:val="a"/>
    <w:link w:val="af0"/>
    <w:rsid w:val="001E769F"/>
    <w:pPr>
      <w:jc w:val="left"/>
    </w:pPr>
  </w:style>
  <w:style w:type="character" w:customStyle="1" w:styleId="af0">
    <w:name w:val="コメント文字列 (文字)"/>
    <w:basedOn w:val="a0"/>
    <w:link w:val="af"/>
    <w:rsid w:val="001E769F"/>
    <w:rPr>
      <w:kern w:val="2"/>
      <w:sz w:val="24"/>
      <w:szCs w:val="24"/>
    </w:rPr>
  </w:style>
  <w:style w:type="paragraph" w:styleId="af1">
    <w:name w:val="annotation subject"/>
    <w:basedOn w:val="af"/>
    <w:next w:val="af"/>
    <w:link w:val="af2"/>
    <w:rsid w:val="001E769F"/>
    <w:rPr>
      <w:b/>
      <w:bCs/>
    </w:rPr>
  </w:style>
  <w:style w:type="character" w:customStyle="1" w:styleId="af2">
    <w:name w:val="コメント内容 (文字)"/>
    <w:basedOn w:val="af0"/>
    <w:link w:val="af1"/>
    <w:rsid w:val="001E769F"/>
    <w:rPr>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21DDA395-AD71-4E13-A243-A3CA6FAA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60</Characters>
  <Application>Microsoft Office Word</Application>
  <DocSecurity>0</DocSecurity>
  <Lines>1</Lines>
  <Paragraphs>1</Paragraphs>
  <ScaleCrop>false</ScaleCrop>
  <Company>情報推進課</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20120341</cp:lastModifiedBy>
  <cp:revision>2</cp:revision>
  <dcterms:created xsi:type="dcterms:W3CDTF">2018-06-19T07:35:00Z</dcterms:created>
  <dcterms:modified xsi:type="dcterms:W3CDTF">2018-06-19T07:37:00Z</dcterms:modified>
</cp:coreProperties>
</file>